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73663" w:rsidRDefault="002439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CISSNA PARK COMMUNITY LIBRARY</w:t>
      </w:r>
    </w:p>
    <w:p w14:paraId="00000002" w14:textId="77777777" w:rsidR="00E73663" w:rsidRDefault="002439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</w:t>
      </w:r>
    </w:p>
    <w:p w14:paraId="00000003" w14:textId="77777777" w:rsidR="00E73663" w:rsidRDefault="002439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00000004" w14:textId="77777777" w:rsidR="00E73663" w:rsidRDefault="002439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21, 2022</w:t>
      </w:r>
    </w:p>
    <w:p w14:paraId="00000005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6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 AND ROLL CALL</w:t>
      </w:r>
    </w:p>
    <w:p w14:paraId="00000007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Lynn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called the regular meeting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 Community Library District Board of Trustees to order at 4:36 p.m. on November 21, 2022 with the following trustees and administrators present:  Lynn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Emily Tuttle; L</w:t>
      </w:r>
      <w:r>
        <w:rPr>
          <w:rFonts w:ascii="Times New Roman" w:eastAsia="Times New Roman" w:hAnsi="Times New Roman" w:cs="Times New Roman"/>
          <w:sz w:val="24"/>
          <w:szCs w:val="24"/>
        </w:rPr>
        <w:t>ois Steiner; Elaine Young; Donna Jean, Librarian.</w:t>
      </w:r>
    </w:p>
    <w:p w14:paraId="00000008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AGENDA</w:t>
      </w:r>
    </w:p>
    <w:p w14:paraId="0000000A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Tuttle made the motion, seconded by Lois Steiner, to approve the Agenda as presented.  Vote: ayes, all.  Motion carried.</w:t>
      </w:r>
    </w:p>
    <w:p w14:paraId="0000000B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MINUTES</w:t>
      </w:r>
    </w:p>
    <w:p w14:paraId="0000000D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Lois Steiner made the motion, second</w:t>
      </w:r>
      <w:r>
        <w:rPr>
          <w:rFonts w:ascii="Times New Roman" w:eastAsia="Times New Roman" w:hAnsi="Times New Roman" w:cs="Times New Roman"/>
          <w:sz w:val="24"/>
          <w:szCs w:val="24"/>
        </w:rPr>
        <w:t>ed by Emily Tuttle, to approve the minutes of the September 19, 2022 regular meeting. Vote:  ayes, all.  Motion carried.</w:t>
      </w:r>
    </w:p>
    <w:p w14:paraId="0000000E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F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TREASURER’S REPORT – INVESTMENT POLICY REPORT</w:t>
      </w:r>
    </w:p>
    <w:p w14:paraId="00000010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Steiner reported interest income in the Money Market Account of $41.07, and a bala</w:t>
      </w:r>
      <w:r>
        <w:rPr>
          <w:rFonts w:ascii="Times New Roman" w:eastAsia="Times New Roman" w:hAnsi="Times New Roman" w:cs="Times New Roman"/>
          <w:sz w:val="24"/>
          <w:szCs w:val="24"/>
        </w:rPr>
        <w:t>nce on hand in the Money Market account as $109,135.85; interest of $4.93 in the NOW account and a balance in the NOW account as $36,903.25; a balance in one CD as $58,450.03 a balance in the second CD as $26,268.27.</w:t>
      </w:r>
    </w:p>
    <w:p w14:paraId="00000011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conformance with our Investment Pol</w:t>
      </w:r>
      <w:r>
        <w:rPr>
          <w:rFonts w:ascii="Times New Roman" w:eastAsia="Times New Roman" w:hAnsi="Times New Roman" w:cs="Times New Roman"/>
          <w:sz w:val="24"/>
          <w:szCs w:val="24"/>
        </w:rPr>
        <w:t>icy, all funds except Petty Cash are invested in insured accounts with The Frederick Community Bank.</w:t>
      </w:r>
    </w:p>
    <w:p w14:paraId="00000012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13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READING AND ALLOWANCE OF BILLS</w:t>
      </w:r>
    </w:p>
    <w:p w14:paraId="00000014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Tuttle, made the motion, seconded by Lois Steiner, to approve payment of the bills as presented.  Roll call vote: 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Young, yes; Mrs. Steiner, yes;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yes; Mrs. Tuttle, yes.   Motion carried.</w:t>
      </w:r>
    </w:p>
    <w:p w14:paraId="00000015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16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OPPORTUNITY FOR PUBLIC INPUT</w:t>
      </w:r>
    </w:p>
    <w:p w14:paraId="00000017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00000018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19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COMMUNICATIONS</w:t>
      </w:r>
    </w:p>
    <w:p w14:paraId="0000001A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Jean stated in the Librarian’s Report that circulation and automation are good. Mrs. Jean received many </w:t>
      </w:r>
      <w:r>
        <w:rPr>
          <w:rFonts w:ascii="Times New Roman" w:eastAsia="Times New Roman" w:hAnsi="Times New Roman" w:cs="Times New Roman"/>
          <w:sz w:val="24"/>
          <w:szCs w:val="24"/>
        </w:rPr>
        <w:t>good ideas at the AISLE conference.</w:t>
      </w:r>
    </w:p>
    <w:p w14:paraId="0000001B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thank you note was received from Glenda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Krumweide’s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family.</w:t>
      </w:r>
    </w:p>
    <w:p w14:paraId="0000001C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person participated in the Library Crawl, and 11 people stopped 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 Library.</w:t>
      </w:r>
    </w:p>
    <w:p w14:paraId="0000001D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Reading Night held on November 17, 2022 was great. They planned for 24 and 66 people attended.</w:t>
      </w:r>
    </w:p>
    <w:p w14:paraId="0000001E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Thomas is planning a Cookie Crawl on December 16, 2022.</w:t>
      </w:r>
    </w:p>
    <w:p w14:paraId="0000001F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Story Hour has 6-7 children each day, Tuesday and Thursday.</w:t>
      </w:r>
    </w:p>
    <w:p w14:paraId="00000020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Halloween Fun Night was held in t</w:t>
      </w:r>
      <w:r>
        <w:rPr>
          <w:rFonts w:ascii="Times New Roman" w:eastAsia="Times New Roman" w:hAnsi="Times New Roman" w:cs="Times New Roman"/>
          <w:sz w:val="24"/>
          <w:szCs w:val="24"/>
        </w:rPr>
        <w:t>he Library and the breezeway with approximately 200 attending.</w:t>
      </w:r>
    </w:p>
    <w:p w14:paraId="00000021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UNFINISHED BUSINESS</w:t>
      </w:r>
    </w:p>
    <w:p w14:paraId="00000023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Lois Steiner made a motion, seconded by Emily Tuttle to pay for ½ of the carpet cleaning machine. Discussion. Roll call vote:  Mrs. Tuttle, yes; Mrs. Steiner, yes;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sselbring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yes; Mrs. Young, yes. Motion carried.</w:t>
      </w:r>
    </w:p>
    <w:p w14:paraId="00000024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00000026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Having approved the annual Budget and Appropriation Ordinance at the September meeting, Emily Tuttle made the motion, seconded by Lois Steiner, to approve the Annual Tax Levy Ordinance as pres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ented. Roll call vote: Mrs. Young, yes; Mrs. Tuttle, yes; Mrs. Steiner, yes;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yes. Motion carried.</w:t>
      </w:r>
    </w:p>
    <w:p w14:paraId="00000027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and approved the 4.0 Serving Our Public checklists.</w:t>
      </w:r>
    </w:p>
    <w:p w14:paraId="00000028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9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Lois Steiner made the motion, seconded by Emily Tuttle, to adjourn the meeting at 5 p.m.  Vote: ayes, all.  Motion carried.</w:t>
      </w:r>
    </w:p>
    <w:p w14:paraId="0000002A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               </w:t>
      </w:r>
    </w:p>
    <w:p w14:paraId="0000002B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President</w:t>
      </w:r>
    </w:p>
    <w:p w14:paraId="0000002C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_______________________</w:t>
      </w:r>
    </w:p>
    <w:p w14:paraId="0000002D" w14:textId="77777777" w:rsidR="00E73663" w:rsidRDefault="002439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Secretary </w:t>
      </w:r>
    </w:p>
    <w:p w14:paraId="0000002E" w14:textId="77777777" w:rsidR="00E73663" w:rsidRDefault="00E73663"/>
    <w:p w14:paraId="0000002F" w14:textId="77777777" w:rsidR="00E73663" w:rsidRDefault="00E73663"/>
    <w:sectPr w:rsidR="00E736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63"/>
    <w:rsid w:val="00243989"/>
    <w:rsid w:val="00E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8F7CA-276A-4AE5-BE94-1026E9D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2966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2</cp:revision>
  <dcterms:created xsi:type="dcterms:W3CDTF">2023-01-18T21:53:00Z</dcterms:created>
  <dcterms:modified xsi:type="dcterms:W3CDTF">2023-01-18T21:53:00Z</dcterms:modified>
</cp:coreProperties>
</file>